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A4AFF" w14:textId="78698A0A" w:rsidR="005E1468" w:rsidRDefault="006B022D" w:rsidP="005E1468">
      <w:pPr>
        <w:pStyle w:val="berschrift2"/>
      </w:pPr>
      <w:r>
        <w:t xml:space="preserve">TITAN ogranicznik otwarcia 90° marki SIEGENIA</w:t>
      </w:r>
    </w:p>
    <w:p w14:paraId="11D85227" w14:textId="203E2B95" w:rsidR="003D0613" w:rsidRPr="003D0613" w:rsidRDefault="003D0613" w:rsidP="003D0613">
      <w:pPr>
        <w:pStyle w:val="berschrift1"/>
      </w:pPr>
      <w:r>
        <w:t xml:space="preserve">Ogranicza skrzydło, ale nie możliwości</w:t>
      </w:r>
    </w:p>
    <w:p w14:paraId="16830728" w14:textId="77777777" w:rsidR="005E1468" w:rsidRPr="00B55070" w:rsidRDefault="005E1468" w:rsidP="005E1468"/>
    <w:p w14:paraId="1F992800" w14:textId="529E0298" w:rsidR="00F22B12" w:rsidRDefault="005A61F5" w:rsidP="005E1468">
      <w:r>
        <w:t xml:space="preserve">SIEGENIA poszerza swoją ofertę ograniczników otwarcia do skrzydeł rozwiernych i rozwierno-uchylnych o nowy wariant, który przynosi wiele korzyści zarówno producentom stolarki jak i użytkownikom okien. TITAN ogranicznik otwarcia 90° uzupełnia dotychczasową ofertę, w skład której wchodzą warianty "bezpieczny" i "Komfort", umożliwiając tworzenie przestrzeni przyjaznej dla mieszkańców. Ogranicznik zapewnia stałą ochronę skrzydeł i zawiasów, dzięki czemu wydłuża się żywotność okien i zmniejszają koszty konserwacji. Dodatkowym atutem jest również wysoki komfort obsługi.</w:t>
      </w:r>
    </w:p>
    <w:p w14:paraId="76F49732" w14:textId="0622C2A5" w:rsidR="003D0613" w:rsidRDefault="003D0613" w:rsidP="003D0613">
      <w:pPr>
        <w:pStyle w:val="berschrift4"/>
      </w:pPr>
      <w:r>
        <w:t xml:space="preserve">Najwyższa odporność na obciążenia zgodnie z wytycznymi DOEB</w:t>
      </w:r>
    </w:p>
    <w:p w14:paraId="37B6124D" w14:textId="213EF693" w:rsidR="001F5A74" w:rsidRDefault="006E59FE" w:rsidP="006E59FE">
      <w:pPr>
        <w:rPr>
          <w:szCs w:val="20"/>
        </w:rPr>
      </w:pPr>
      <w:r>
        <w:t xml:space="preserve">Aby chronić skrzydło i zawiasy przed skutkami niewłaściwego użytkowania i potencjalnym uszkodzeniem, TITAN ogranicznik otwarcia 90° redukuje szerokość otwarcia skrzydła do 90° i </w:t>
      </w:r>
      <w:r>
        <w:rPr>
          <w:szCs w:val="20"/>
        </w:rPr>
        <w:t xml:space="preserve">zabezpiecza je przed uderzaniem o wnękę okienną lub elementy wyposażenia.</w:t>
      </w:r>
      <w:r>
        <w:rPr>
          <w:szCs w:val="20"/>
        </w:rPr>
        <w:t xml:space="preserve"> </w:t>
      </w:r>
      <w:r>
        <w:rPr>
          <w:szCs w:val="20"/>
        </w:rPr>
        <w:t xml:space="preserve">Wysokie parametry użytkowe produktu potwierdza pozytywna ocena z badania przeprowadzonego wg wytycznych DOEB, zgodnie z którymi wytrzymałość i odporność ogranicznika w połączeniu ze stronami zawiasowymi jest poddawana ekstremalnym testom obciążeniowym.</w:t>
      </w:r>
      <w:r>
        <w:rPr>
          <w:szCs w:val="20"/>
        </w:rPr>
        <w:t xml:space="preserve"> </w:t>
      </w:r>
      <w:r>
        <w:rPr>
          <w:szCs w:val="20"/>
        </w:rPr>
        <w:t xml:space="preserve">Dlatego rozwiązanie to idealnie </w:t>
      </w:r>
      <w:r>
        <w:rPr>
          <w:rFonts w:ascii="Arial" w:hAnsi="Arial" w:cs="Arial"/>
          <w:color w:val="000000"/>
          <w:szCs w:val="20"/>
          <w:shd w:val="clear" w:color="auto" w:fill="FFFFFF"/>
        </w:rPr>
        <w:t xml:space="preserve">nadaje się do intensywnie użytkowanych konstrukcji, zwłaszcza w budynkach użyteczności publicznej, takich jak szkoły czy hotele</w:t>
      </w:r>
      <w:r>
        <w:rPr>
          <w:rFonts w:ascii="Nunito" w:hAnsi="Nunito"/>
          <w:color w:val="000000"/>
          <w:sz w:val="21"/>
          <w:shd w:val="clear" w:color="auto" w:fill="FFFFFF"/>
        </w:rPr>
        <w:t xml:space="preserve">.</w:t>
      </w:r>
      <w:r>
        <w:rPr>
          <w:szCs w:val="20"/>
        </w:rPr>
        <w:t xml:space="preserve"> </w:t>
      </w:r>
    </w:p>
    <w:p w14:paraId="30EEC825" w14:textId="77777777" w:rsidR="001F5A74" w:rsidRDefault="001F5A74" w:rsidP="006E59FE">
      <w:pPr>
        <w:rPr>
          <w:szCs w:val="20"/>
        </w:rPr>
      </w:pPr>
    </w:p>
    <w:p w14:paraId="73F56EAA" w14:textId="184697F4" w:rsidR="006E59FE" w:rsidRPr="00E65FA1" w:rsidRDefault="001F5A74" w:rsidP="005E1468">
      <w:pPr>
        <w:rPr>
          <w:szCs w:val="20"/>
        </w:rPr>
      </w:pPr>
      <w:r>
        <w:rPr>
          <w:szCs w:val="20"/>
        </w:rPr>
        <w:t xml:space="preserve">Dobra amortyzacja w końcowej fazie ruchu pozwala zwiększyć komfort obsługi.</w:t>
      </w:r>
      <w:r>
        <w:rPr>
          <w:szCs w:val="20"/>
        </w:rPr>
        <w:t xml:space="preserve"> </w:t>
      </w:r>
      <w:r>
        <w:rPr>
          <w:szCs w:val="20"/>
        </w:rPr>
        <w:t xml:space="preserve">Zastosowane rozwiązanie powoduje wyhamowanie skrzydła przed osiągnięciem pozycji 90° i zapewnia łagodne przesunięcie go w położenie końcowe.</w:t>
      </w:r>
      <w:r>
        <w:rPr>
          <w:szCs w:val="20"/>
        </w:rPr>
        <w:t xml:space="preserve"> </w:t>
      </w:r>
      <w:r>
        <w:rPr>
          <w:szCs w:val="20"/>
        </w:rPr>
        <w:t xml:space="preserve">Jest też niezwykle trwałe i komfortowe w użytkowaniu</w:t>
      </w:r>
      <w:r>
        <w:t xml:space="preserve">. </w:t>
      </w:r>
      <w:r>
        <w:rPr>
          <w:szCs w:val="20"/>
        </w:rPr>
        <w:t xml:space="preserve">Ponadto zablokowanie skrzydła w położeniu końcowym zapobiega jego niekontrolowanemu zamknięciu podczas wietrzenia i w razie przeciągu.</w:t>
      </w:r>
      <w:r>
        <w:rPr>
          <w:szCs w:val="20"/>
        </w:rPr>
        <w:t xml:space="preserve"> </w:t>
      </w:r>
      <w:r>
        <w:rPr>
          <w:szCs w:val="20"/>
        </w:rPr>
        <w:t xml:space="preserve">Nowy TITAN ogranicznik otwarcia 90° wyróżnia się szerokim zakresem zastosowania: może być instalowany w połączeniu ze standardową i krytą stroną zawiasową, w profilach z dowolnego materiału, w oknach antywłamaniowych do klasy RC2 i w rozwiązaniach z niskim progiem.</w:t>
      </w:r>
      <w:r>
        <w:rPr>
          <w:szCs w:val="20"/>
        </w:rPr>
        <w:t xml:space="preserve"> </w:t>
      </w:r>
      <w:r>
        <w:rPr>
          <w:szCs w:val="20"/>
        </w:rPr>
        <w:t xml:space="preserve">Producenci z pewnością docenią łatwość montażu, jak i fakt, że nowe rozwiązanie w ogóle nie wymaga konserwacji.</w:t>
      </w:r>
      <w:r>
        <w:rPr>
          <w:szCs w:val="20"/>
        </w:rPr>
        <w:t xml:space="preserve"> </w:t>
      </w:r>
    </w:p>
    <w:p w14:paraId="66D4B368" w14:textId="77777777" w:rsidR="00F24F12" w:rsidRDefault="00F24F12" w:rsidP="00F24F12"/>
    <w:p w14:paraId="08F37A5F" w14:textId="77777777" w:rsidR="00F24F12" w:rsidRDefault="00F24F12" w:rsidP="00F24F12"/>
    <w:p w14:paraId="7FAA3CF7" w14:textId="77777777" w:rsidR="00F24F12" w:rsidRDefault="00F24F12" w:rsidP="00F24F12"/>
    <w:p w14:paraId="40F1C13F" w14:textId="77777777" w:rsidR="00F24F12" w:rsidRDefault="00F24F12" w:rsidP="00F24F12"/>
    <w:p w14:paraId="158F6EEC" w14:textId="77777777" w:rsidR="00F24F12" w:rsidRDefault="00F24F12" w:rsidP="00F24F12"/>
    <w:p w14:paraId="2E459C38" w14:textId="77777777" w:rsidR="00335A2E" w:rsidRDefault="00335A2E" w:rsidP="00F24F12"/>
    <w:p w14:paraId="3DEFA5B3" w14:textId="21D793FA" w:rsidR="00F24F12" w:rsidRDefault="00F24F12" w:rsidP="00F24F12">
      <w:pPr>
        <w:pStyle w:val="berschrift4"/>
      </w:pPr>
      <w:r>
        <w:t xml:space="preserve">Podpisy pod ilustracjami</w:t>
      </w:r>
    </w:p>
    <w:p w14:paraId="2DB496FA" w14:textId="77777777" w:rsidR="00F24F12" w:rsidRDefault="00F24F12" w:rsidP="00F24F12">
      <w:r>
        <w:t xml:space="preserve">Źródło: SIEGENIA</w:t>
      </w:r>
    </w:p>
    <w:p w14:paraId="0410C23A" w14:textId="77777777" w:rsidR="00F24F12" w:rsidRDefault="00F24F12" w:rsidP="00F24F12"/>
    <w:p w14:paraId="224B3DEB" w14:textId="45A5C4EF" w:rsidR="00F24F12" w:rsidRPr="00142382" w:rsidRDefault="00F24F12" w:rsidP="00F24F12">
      <w:pPr>
        <w:rPr>
          <w:bCs/>
          <w:i/>
        </w:rPr>
      </w:pPr>
      <w:r>
        <w:rPr>
          <w:bCs/>
          <w:i/>
        </w:rPr>
        <w:t xml:space="preserve">Motyw I: SIE_TITAN Oeffnungsbegrenzer 90°.jpg</w:t>
      </w:r>
    </w:p>
    <w:p w14:paraId="605D6415" w14:textId="2130B578" w:rsidR="00F24F12" w:rsidRDefault="00335A2E" w:rsidP="00F24F12">
      <w:r>
        <w:t xml:space="preserve">Przebadany zgodnie z wytycznymi DOEB: TITAN ogranicznik otwarcia 90° firmy SIEGENIA chroni skrzydło i zawiasy przed niewłaściwym użytkowaniem i uszkodzeniem, a także zapobiega uderzaniu skrzydła</w:t>
      </w:r>
      <w:r>
        <w:rPr>
          <w:szCs w:val="20"/>
        </w:rPr>
        <w:t xml:space="preserve"> o wnękę okienną lub elementy wyposażenia.</w:t>
      </w:r>
    </w:p>
    <w:p w14:paraId="7A3C7B27" w14:textId="77777777" w:rsidR="00F24F12" w:rsidRPr="002A7F37" w:rsidRDefault="00F24F12" w:rsidP="00F24F12"/>
    <w:p w14:paraId="3C3B7058" w14:textId="4B3AD0CF" w:rsidR="00702086" w:rsidRPr="00142382" w:rsidRDefault="00702086" w:rsidP="00702086">
      <w:pPr>
        <w:rPr>
          <w:bCs/>
          <w:i/>
        </w:rPr>
      </w:pPr>
      <w:r>
        <w:rPr>
          <w:bCs/>
          <w:i/>
        </w:rPr>
        <w:t xml:space="preserve">Motyw II: SIE_TITAN Oeffnungsbegrenzer 90°_Motiv II.jpg</w:t>
      </w:r>
    </w:p>
    <w:p w14:paraId="10B4D209" w14:textId="28E2E8B3" w:rsidR="00D80620" w:rsidRDefault="00D80620" w:rsidP="00D80620">
      <w:r>
        <w:t xml:space="preserve">Dzięki ochronie skrzydła i strony zawiasowej nowy TITAN ogranicznik otwarcia 90° gwarantuje dłuższą żywotność okien i zmniejsza koszty konserwacji, zapewniając jednocześnie wysoki komfort obsługi.</w:t>
      </w:r>
    </w:p>
    <w:p w14:paraId="791D5015" w14:textId="77777777" w:rsidR="005E1468" w:rsidRDefault="005E1468" w:rsidP="005E1468"/>
    <w:p w14:paraId="3B47E970" w14:textId="77777777" w:rsidR="00F24F12" w:rsidRPr="00B55070" w:rsidRDefault="00F24F12" w:rsidP="005E1468"/>
    <w:p w14:paraId="7496389A" w14:textId="77777777" w:rsidR="005F3D5F" w:rsidRDefault="005F3D5F" w:rsidP="005E1468"/>
    <w:p w14:paraId="007D4E0F" w14:textId="77777777" w:rsidR="005E1468" w:rsidRDefault="005E1468" w:rsidP="005E1468"/>
    <w:p w14:paraId="11396071" w14:textId="77777777" w:rsidR="00DE5F6E" w:rsidRDefault="00DE5F6E" w:rsidP="005E1468"/>
    <w:p w14:paraId="4A4C9CA9" w14:textId="77777777" w:rsidR="00DE5F6E" w:rsidRDefault="00DE5F6E" w:rsidP="005E1468"/>
    <w:p w14:paraId="4CE922F3" w14:textId="77777777" w:rsidR="00DE5F6E" w:rsidRDefault="00DE5F6E" w:rsidP="005E1468"/>
    <w:p w14:paraId="05B232A4" w14:textId="77777777" w:rsidR="00DE5F6E" w:rsidRDefault="00DE5F6E" w:rsidP="005E1468"/>
    <w:p w14:paraId="5496FF91" w14:textId="77777777" w:rsidR="00DE5F6E" w:rsidRPr="00D129AE" w:rsidRDefault="00DE5F6E" w:rsidP="005E1468"/>
    <w:p w14:paraId="62285044" w14:textId="77777777" w:rsidR="005E1468" w:rsidRDefault="005E1468" w:rsidP="005E1468"/>
    <w:p w14:paraId="3F9C3119" w14:textId="77777777" w:rsidR="008D7633" w:rsidRPr="00ED6392" w:rsidRDefault="008D7633" w:rsidP="008D7633"/>
    <w:p w14:paraId="66145CB4" w14:textId="77777777" w:rsidR="008D7633" w:rsidRDefault="008D7633" w:rsidP="008D7633">
      <w:pPr>
        <w:rPr>
          <w:szCs w:val="20"/>
        </w:rPr>
      </w:pPr>
    </w:p>
    <w:p w14:paraId="36355050" w14:textId="77777777" w:rsidR="008D7633" w:rsidRPr="00E14DD8" w:rsidRDefault="008D7633" w:rsidP="008D7633">
      <w:pPr>
        <w:rPr>
          <w:szCs w:val="20"/>
        </w:rPr>
      </w:pPr>
    </w:p>
    <w:p w14:paraId="3656EE9F" w14:textId="77777777" w:rsidR="008D7633" w:rsidRPr="00E14DD8" w:rsidRDefault="008D7633" w:rsidP="008D7633">
      <w:pPr>
        <w:rPr>
          <w:szCs w:val="20"/>
        </w:rPr>
      </w:pPr>
    </w:p>
    <w:p w14:paraId="400D1045" w14:textId="77777777" w:rsidR="008D7633" w:rsidRPr="00E14DD8" w:rsidRDefault="008D7633" w:rsidP="008D7633">
      <w:pPr>
        <w:rPr>
          <w:szCs w:val="20"/>
        </w:rPr>
      </w:pPr>
    </w:p>
    <w:p w14:paraId="5035FDFC" w14:textId="77777777" w:rsidR="008D7633" w:rsidRPr="00E14DD8" w:rsidRDefault="008D7633" w:rsidP="008D7633">
      <w:pPr>
        <w:rPr>
          <w:szCs w:val="20"/>
        </w:rPr>
      </w:pPr>
    </w:p>
    <w:p w14:paraId="425D7AF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C45F6E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744694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Wydawca</w:t>
            </w:r>
          </w:p>
          <w:p w14:paraId="36884839" w14:textId="77777777" w:rsidR="008D7633" w:rsidRDefault="008D7633" w:rsidP="007A5EB4">
            <w:pPr>
              <w:pStyle w:val="Formatvorlage2"/>
            </w:pPr>
            <w:r>
              <w:t xml:space="preserve">SIEGENIA GRUPPE</w:t>
            </w:r>
          </w:p>
          <w:p w14:paraId="254794B7" w14:textId="77777777" w:rsidR="008D7633" w:rsidRDefault="008D7633" w:rsidP="007A5EB4">
            <w:pPr>
              <w:pStyle w:val="Formatvorlage2"/>
            </w:pPr>
            <w:r>
              <w:t xml:space="preserve">Marketing-Kommunikation</w:t>
            </w:r>
          </w:p>
          <w:p w14:paraId="4620FA6F" w14:textId="77777777" w:rsidR="006161A2" w:rsidRDefault="006161A2" w:rsidP="006161A2">
            <w:pPr>
              <w:pStyle w:val="Formatvorlage2"/>
            </w:pPr>
            <w:r>
              <w:t xml:space="preserve">Industriestraße 1 - 3</w:t>
            </w:r>
          </w:p>
          <w:p w14:paraId="7A3458E0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45428070" w14:textId="77777777" w:rsidR="008D7633" w:rsidRDefault="00FD182E" w:rsidP="007A5EB4">
            <w:pPr>
              <w:pStyle w:val="Formatvorlage2"/>
            </w:pPr>
            <w:r>
              <w:t xml:space="preserve">Tel.: +49 271 3931-1176</w:t>
            </w:r>
          </w:p>
          <w:p w14:paraId="2346144B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52853F49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5CD9BCA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826D9B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Redakcja / osoba do kontaktu</w:t>
            </w:r>
          </w:p>
          <w:p w14:paraId="757AF7CD" w14:textId="77777777" w:rsidR="008D7633" w:rsidRDefault="008D7633" w:rsidP="007A5EB4">
            <w:pPr>
              <w:pStyle w:val="Formatvorlage2"/>
            </w:pPr>
            <w:r>
              <w:t xml:space="preserve">Beata Fiedosichin</w:t>
            </w:r>
          </w:p>
          <w:p w14:paraId="098167C4" w14:textId="77777777" w:rsidR="00122FEC" w:rsidRPr="00C33A1F" w:rsidRDefault="00122FEC" w:rsidP="00122FEC">
            <w:pPr>
              <w:pStyle w:val="Formatvorlage2"/>
            </w:pPr>
            <w:r>
              <w:t xml:space="preserve">Dział Marketingu i Redakcji Technicznej</w:t>
            </w:r>
          </w:p>
          <w:p w14:paraId="44767A15" w14:textId="77777777" w:rsidR="00122FEC" w:rsidRPr="00C33A1F" w:rsidRDefault="00122FEC" w:rsidP="00122FEC">
            <w:pPr>
              <w:pStyle w:val="Formatvorlage2"/>
            </w:pPr>
            <w:r>
              <w:t xml:space="preserve">Osssowskiego 64</w:t>
            </w:r>
          </w:p>
          <w:p w14:paraId="10365418" w14:textId="77777777" w:rsidR="00122FEC" w:rsidRPr="00C33A1F" w:rsidRDefault="00122FEC" w:rsidP="00122FEC">
            <w:pPr>
              <w:pStyle w:val="Formatvorlage2"/>
            </w:pPr>
            <w:r>
              <w:t xml:space="preserve">46-203 Kluczbork</w:t>
              <w:br/>
              <w:t xml:space="preserve">Tel.: +48 77 44 77 747</w:t>
            </w:r>
          </w:p>
          <w:p w14:paraId="0F44D5B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beata.fiedosichin@siegenia.com</w:t>
            </w:r>
          </w:p>
          <w:p w14:paraId="5EC89644" w14:textId="77777777" w:rsidR="008D7633" w:rsidRDefault="00716BDB" w:rsidP="007A5EB4">
            <w:pPr>
              <w:pStyle w:val="Formatvorlage2"/>
            </w:pPr>
            <w:r>
              <w:t xml:space="preserve">www.siegenia.com</w:t>
            </w:r>
          </w:p>
          <w:p w14:paraId="50398A0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A718B9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Informacje o tekście</w:t>
            </w:r>
          </w:p>
          <w:p w14:paraId="0104A6D4" w14:textId="626AACD9" w:rsidR="008D7633" w:rsidRPr="00C33A1F" w:rsidRDefault="008D7633" w:rsidP="007A5EB4">
            <w:pPr>
              <w:pStyle w:val="Formatvorlage2"/>
            </w:pPr>
            <w:r>
              <w:t xml:space="preserve">Strona: 1</w:t>
            </w:r>
          </w:p>
          <w:p w14:paraId="2A80C25F" w14:textId="136F31D9" w:rsidR="008D7633" w:rsidRPr="00C33A1F" w:rsidRDefault="008D7633" w:rsidP="007A5EB4">
            <w:pPr>
              <w:pStyle w:val="Formatvorlage2"/>
            </w:pPr>
            <w:r>
              <w:t xml:space="preserve">Ilość słów: 267</w:t>
            </w:r>
          </w:p>
          <w:p w14:paraId="28AD8890" w14:textId="181FC715" w:rsidR="008D7633" w:rsidRPr="00C33A1F" w:rsidRDefault="008D7633" w:rsidP="007A5EB4">
            <w:pPr>
              <w:pStyle w:val="Formatvorlage2"/>
            </w:pPr>
            <w:r>
              <w:t xml:space="preserve">Liczba znaków: 2 079</w:t>
              <w:br/>
              <w:t xml:space="preserve">(ze spacjami)</w:t>
            </w:r>
          </w:p>
          <w:p w14:paraId="245CB752" w14:textId="77777777" w:rsidR="008D7633" w:rsidRDefault="008D7633" w:rsidP="007A5EB4">
            <w:pPr>
              <w:pStyle w:val="Formatvorlage2"/>
            </w:pPr>
          </w:p>
          <w:p w14:paraId="13F18D0F" w14:textId="32BA1087" w:rsidR="008D7633" w:rsidRPr="00C33A1F" w:rsidRDefault="008D7633" w:rsidP="007A5EB4">
            <w:pPr>
              <w:pStyle w:val="Formatvorlage2"/>
            </w:pPr>
            <w:r>
              <w:t xml:space="preserve">Data udostępnienia: 19.08.2024</w:t>
            </w:r>
          </w:p>
          <w:p w14:paraId="34BD467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9B44F12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EA533" w14:textId="77777777" w:rsidR="008D7633" w:rsidRPr="003F183E" w:rsidRDefault="008D7633" w:rsidP="007A5EB4">
            <w:pPr>
              <w:pStyle w:val="Formatvorlage2"/>
            </w:pPr>
            <w:r>
              <w:t xml:space="preserve">W przypadku publikacji zdjęć i materiałów tekstowych prosimy o przesłanie egzemplarza wzorcowego.</w:t>
            </w:r>
          </w:p>
        </w:tc>
      </w:tr>
    </w:tbl>
    <w:p w14:paraId="254A529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FB4464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4260C" w14:textId="77777777" w:rsidR="00187162" w:rsidRDefault="00187162">
      <w:r>
        <w:separator/>
      </w:r>
    </w:p>
  </w:endnote>
  <w:endnote w:type="continuationSeparator" w:id="0">
    <w:p w14:paraId="3F61F483" w14:textId="77777777" w:rsidR="00187162" w:rsidRDefault="0018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C799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7F82E" w14:textId="77777777" w:rsidR="00187162" w:rsidRDefault="00187162">
      <w:r>
        <w:separator/>
      </w:r>
    </w:p>
  </w:footnote>
  <w:footnote w:type="continuationSeparator" w:id="0">
    <w:p w14:paraId="20BFF740" w14:textId="77777777" w:rsidR="00187162" w:rsidRDefault="0018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7942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8BC1725" wp14:editId="22D0AF8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A2E5E"/>
    <w:multiLevelType w:val="hybridMultilevel"/>
    <w:tmpl w:val="10444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1607032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2D"/>
    <w:rsid w:val="000024D9"/>
    <w:rsid w:val="00003256"/>
    <w:rsid w:val="0001449A"/>
    <w:rsid w:val="0001520C"/>
    <w:rsid w:val="00026907"/>
    <w:rsid w:val="00040C01"/>
    <w:rsid w:val="00040EBF"/>
    <w:rsid w:val="00047DC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1EE7"/>
    <w:rsid w:val="000E424C"/>
    <w:rsid w:val="000E5649"/>
    <w:rsid w:val="000F0F23"/>
    <w:rsid w:val="000F10F7"/>
    <w:rsid w:val="000F2936"/>
    <w:rsid w:val="000F565C"/>
    <w:rsid w:val="000F67C4"/>
    <w:rsid w:val="001025BB"/>
    <w:rsid w:val="0010792E"/>
    <w:rsid w:val="001128F1"/>
    <w:rsid w:val="00116609"/>
    <w:rsid w:val="00122F20"/>
    <w:rsid w:val="00122FEC"/>
    <w:rsid w:val="00137BD1"/>
    <w:rsid w:val="001422E9"/>
    <w:rsid w:val="00145B48"/>
    <w:rsid w:val="00147AD7"/>
    <w:rsid w:val="001529E6"/>
    <w:rsid w:val="00156B0C"/>
    <w:rsid w:val="0016458B"/>
    <w:rsid w:val="00166476"/>
    <w:rsid w:val="00166FB7"/>
    <w:rsid w:val="00171C51"/>
    <w:rsid w:val="00187162"/>
    <w:rsid w:val="00187CCC"/>
    <w:rsid w:val="001B7003"/>
    <w:rsid w:val="001C39FF"/>
    <w:rsid w:val="001D26E4"/>
    <w:rsid w:val="001E0780"/>
    <w:rsid w:val="001E1DA6"/>
    <w:rsid w:val="001F3432"/>
    <w:rsid w:val="001F5A74"/>
    <w:rsid w:val="001F66C1"/>
    <w:rsid w:val="002046D3"/>
    <w:rsid w:val="002066C7"/>
    <w:rsid w:val="0021085F"/>
    <w:rsid w:val="00236854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73"/>
    <w:rsid w:val="002E59D6"/>
    <w:rsid w:val="002F18BB"/>
    <w:rsid w:val="002F466F"/>
    <w:rsid w:val="0031150D"/>
    <w:rsid w:val="003136F5"/>
    <w:rsid w:val="00324F84"/>
    <w:rsid w:val="00326F7E"/>
    <w:rsid w:val="00335A2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0613"/>
    <w:rsid w:val="003D61A2"/>
    <w:rsid w:val="003D7F97"/>
    <w:rsid w:val="003E0D26"/>
    <w:rsid w:val="003E378F"/>
    <w:rsid w:val="003F165E"/>
    <w:rsid w:val="004176D4"/>
    <w:rsid w:val="00420F79"/>
    <w:rsid w:val="0042683B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91C61"/>
    <w:rsid w:val="004A66B7"/>
    <w:rsid w:val="004B0CD8"/>
    <w:rsid w:val="004B62AB"/>
    <w:rsid w:val="004C4FDA"/>
    <w:rsid w:val="004C503A"/>
    <w:rsid w:val="004E057A"/>
    <w:rsid w:val="004E2322"/>
    <w:rsid w:val="004E2BD7"/>
    <w:rsid w:val="004E3AF9"/>
    <w:rsid w:val="005017D8"/>
    <w:rsid w:val="00510191"/>
    <w:rsid w:val="005254BE"/>
    <w:rsid w:val="00544A5E"/>
    <w:rsid w:val="00552DC0"/>
    <w:rsid w:val="005543DB"/>
    <w:rsid w:val="0055550C"/>
    <w:rsid w:val="00563E60"/>
    <w:rsid w:val="005652E6"/>
    <w:rsid w:val="00592833"/>
    <w:rsid w:val="005A214B"/>
    <w:rsid w:val="005A3974"/>
    <w:rsid w:val="005A5DC6"/>
    <w:rsid w:val="005A61F5"/>
    <w:rsid w:val="005A6A38"/>
    <w:rsid w:val="005A7C57"/>
    <w:rsid w:val="005B37A3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258A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5312"/>
    <w:rsid w:val="006A7184"/>
    <w:rsid w:val="006B022D"/>
    <w:rsid w:val="006B6CD1"/>
    <w:rsid w:val="006B7979"/>
    <w:rsid w:val="006C044C"/>
    <w:rsid w:val="006C6D45"/>
    <w:rsid w:val="006E59FE"/>
    <w:rsid w:val="006E5CC8"/>
    <w:rsid w:val="006F060A"/>
    <w:rsid w:val="00701954"/>
    <w:rsid w:val="00702086"/>
    <w:rsid w:val="00703943"/>
    <w:rsid w:val="007046C4"/>
    <w:rsid w:val="007148FF"/>
    <w:rsid w:val="00714B49"/>
    <w:rsid w:val="00716BDB"/>
    <w:rsid w:val="00717456"/>
    <w:rsid w:val="00724B94"/>
    <w:rsid w:val="00730E66"/>
    <w:rsid w:val="00737DE1"/>
    <w:rsid w:val="00751517"/>
    <w:rsid w:val="00757DDE"/>
    <w:rsid w:val="00764AAC"/>
    <w:rsid w:val="007854F5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1E21"/>
    <w:rsid w:val="008078CF"/>
    <w:rsid w:val="008171AF"/>
    <w:rsid w:val="0083465B"/>
    <w:rsid w:val="00835351"/>
    <w:rsid w:val="008366E0"/>
    <w:rsid w:val="00836D0A"/>
    <w:rsid w:val="008429DC"/>
    <w:rsid w:val="0085079E"/>
    <w:rsid w:val="00852D9D"/>
    <w:rsid w:val="00853823"/>
    <w:rsid w:val="00855363"/>
    <w:rsid w:val="00857800"/>
    <w:rsid w:val="0086386E"/>
    <w:rsid w:val="00863D93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0795"/>
    <w:rsid w:val="0093490C"/>
    <w:rsid w:val="0093664F"/>
    <w:rsid w:val="00943EB0"/>
    <w:rsid w:val="00945CA5"/>
    <w:rsid w:val="00945ED5"/>
    <w:rsid w:val="009553BC"/>
    <w:rsid w:val="009557EA"/>
    <w:rsid w:val="00963959"/>
    <w:rsid w:val="00963D60"/>
    <w:rsid w:val="0096600A"/>
    <w:rsid w:val="00974D7D"/>
    <w:rsid w:val="009B067B"/>
    <w:rsid w:val="009B1C96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7D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5A81"/>
    <w:rsid w:val="00B86BFF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6672F"/>
    <w:rsid w:val="00C72B49"/>
    <w:rsid w:val="00C73CCF"/>
    <w:rsid w:val="00C77106"/>
    <w:rsid w:val="00C81801"/>
    <w:rsid w:val="00C87836"/>
    <w:rsid w:val="00C92A2E"/>
    <w:rsid w:val="00CA66F5"/>
    <w:rsid w:val="00CA6BD1"/>
    <w:rsid w:val="00CD05A7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25D3"/>
    <w:rsid w:val="00D313A4"/>
    <w:rsid w:val="00D32108"/>
    <w:rsid w:val="00D45693"/>
    <w:rsid w:val="00D47D4E"/>
    <w:rsid w:val="00D55DC3"/>
    <w:rsid w:val="00D57457"/>
    <w:rsid w:val="00D6090E"/>
    <w:rsid w:val="00D64F60"/>
    <w:rsid w:val="00D71FCE"/>
    <w:rsid w:val="00D748FD"/>
    <w:rsid w:val="00D80620"/>
    <w:rsid w:val="00DA2153"/>
    <w:rsid w:val="00DA2662"/>
    <w:rsid w:val="00DB44DA"/>
    <w:rsid w:val="00DB4ACB"/>
    <w:rsid w:val="00DC032C"/>
    <w:rsid w:val="00DC1F2A"/>
    <w:rsid w:val="00DE3025"/>
    <w:rsid w:val="00DE5F6E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5DBA"/>
    <w:rsid w:val="00E65FA1"/>
    <w:rsid w:val="00E66783"/>
    <w:rsid w:val="00E75C7C"/>
    <w:rsid w:val="00E76C0B"/>
    <w:rsid w:val="00E76D9B"/>
    <w:rsid w:val="00E77789"/>
    <w:rsid w:val="00E80515"/>
    <w:rsid w:val="00E87C57"/>
    <w:rsid w:val="00E92DC9"/>
    <w:rsid w:val="00E954AC"/>
    <w:rsid w:val="00EA2954"/>
    <w:rsid w:val="00EB511E"/>
    <w:rsid w:val="00EB632F"/>
    <w:rsid w:val="00EC1396"/>
    <w:rsid w:val="00EE123F"/>
    <w:rsid w:val="00EF15B4"/>
    <w:rsid w:val="00EF2F06"/>
    <w:rsid w:val="00EF508D"/>
    <w:rsid w:val="00F0149D"/>
    <w:rsid w:val="00F01FA7"/>
    <w:rsid w:val="00F05D3F"/>
    <w:rsid w:val="00F10E71"/>
    <w:rsid w:val="00F142BE"/>
    <w:rsid w:val="00F222EB"/>
    <w:rsid w:val="00F22B12"/>
    <w:rsid w:val="00F24F12"/>
    <w:rsid w:val="00F25601"/>
    <w:rsid w:val="00F344B8"/>
    <w:rsid w:val="00F41966"/>
    <w:rsid w:val="00F445E5"/>
    <w:rsid w:val="00F45D74"/>
    <w:rsid w:val="00F50D4D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4464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CC05E6"/>
  <w15:docId w15:val="{F81367D8-A03D-4134-BC3C-FF7DBE7D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rPr>
      <w:rFonts w:ascii="Times New Roman" w:hAnsi="Times New Roman"/>
    </w:r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6B0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F24F12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147AD7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C0218-ADFA-4AF1-B087-6134D72D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393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3113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8</cp:revision>
  <cp:lastPrinted>2007-09-03T14:44:00Z</cp:lastPrinted>
  <dcterms:created xsi:type="dcterms:W3CDTF">2024-06-28T11:21:00Z</dcterms:created>
  <dcterms:modified xsi:type="dcterms:W3CDTF">2024-07-17T08:17:00Z</dcterms:modified>
</cp:coreProperties>
</file>