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FCAA9" w14:textId="04CAB143" w:rsidR="005E1468" w:rsidRPr="00495CAB" w:rsidRDefault="00D313A4" w:rsidP="005E1468">
      <w:pPr>
        <w:pStyle w:val="berschrift2"/>
      </w:pPr>
      <w:r>
        <w:t xml:space="preserve">HS slim SKY axxent od firmy SIEGENIA:</w:t>
        <w:br/>
        <w:t xml:space="preserve">puristický vzhled – maximální dopad světla </w:t>
      </w:r>
    </w:p>
    <w:p w14:paraId="6CCE7335" w14:textId="1C6C6D4A" w:rsidR="00A82224" w:rsidRPr="00B266AB" w:rsidRDefault="00900991" w:rsidP="00A82224">
      <w:pPr>
        <w:pStyle w:val="berschrift1"/>
      </w:pPr>
      <w:r>
        <w:t xml:space="preserve">Pro zdvižně-posuvné elementy ze dřevohliníku</w:t>
      </w:r>
    </w:p>
    <w:p w14:paraId="4726B2D6" w14:textId="77777777" w:rsidR="005E1468" w:rsidRDefault="005E1468" w:rsidP="005E1468"/>
    <w:p w14:paraId="411FECF0" w14:textId="7104694E" w:rsidR="001139C0" w:rsidRDefault="00E31B69" w:rsidP="00E31B69">
      <w:r>
        <w:t xml:space="preserve">Hranice mezi interiérem a exteriérem splynou – pomocí řešení, které spojuje osvědčené výhody portfolia PORTAL HS v jeden nadstandardní systém, čímž firma SIEGENIA zdůrazňuje svoji inovační sílu pro vyšší standard výstavby bytů a objektů. V popředí stojí téměř bezrámový vhled pro maximální dopad světla do budovy, který nový PORTAL HS slim SKY axxent spojuje s nejvyšší pohodou při výrobě a montáži. </w:t>
      </w:r>
    </w:p>
    <w:p w14:paraId="2AD6AB64" w14:textId="77777777" w:rsidR="001139C0" w:rsidRDefault="001139C0" w:rsidP="00E31B69"/>
    <w:p w14:paraId="75C517E5" w14:textId="398DE3C2" w:rsidR="00F968EF" w:rsidRDefault="00E31B69" w:rsidP="00E31B69">
      <w:r>
        <w:t xml:space="preserve">K tomu využívá nové řešení pro zdvižně-posuvné elementy ze dřevohliníku štíhlé profily v celém rámu PORTAL HS slim, jejichž pohledové šířky činí v křídle a ve středové partii pouze 60 mm. Přitom lze vyrábět ze dřeva bez cizích příměsí stabilizátorů. Použití kompaktních dílů kování v provedení HS Dřevo 4.0 slim přispívá navíc k hospodárným výrobním procesům a k malým skladovým zásobám.</w:t>
      </w:r>
    </w:p>
    <w:p w14:paraId="5066C4AB" w14:textId="77777777" w:rsidR="00F968EF" w:rsidRDefault="00F968EF" w:rsidP="00E31B69"/>
    <w:p w14:paraId="4172DF89" w14:textId="6E4E09B1" w:rsidR="00943C20" w:rsidRPr="002E6B03" w:rsidRDefault="00716847" w:rsidP="00F968EF">
      <w:r>
        <w:t xml:space="preserve">Tyto přednosti kombinuje HS slim SKY axxent s výhodami prahové lišty 0-mm v úrovni podlahy. Tento práh nezajišťuje jen maximální bezbariérovost v oblasti průchodu podle DIN 18040-2. Její inovativní design dovoluje také plynulý přechod pevného zasklení do podlahy. Navíc lze individuálně přizpůsobit barevný vzhled prahu materiálu podlahy nebo rámu. </w:t>
      </w:r>
    </w:p>
    <w:p w14:paraId="22C920EE" w14:textId="77777777" w:rsidR="00943C20" w:rsidRPr="002E6B03" w:rsidRDefault="00943C20" w:rsidP="00E31B69"/>
    <w:p w14:paraId="491E14D2" w14:textId="7CF0D461" w:rsidR="00184303" w:rsidRDefault="002E6B03" w:rsidP="00E31B69">
      <w:pPr>
        <w:rPr>
          <w:rFonts w:cs="Arial"/>
          <w:szCs w:val="20"/>
        </w:rPr>
      </w:pPr>
      <w:r>
        <w:rPr>
          <w:rFonts w:ascii="Arial" w:hAnsi="Arial" w:cs="Arial"/>
          <w:szCs w:val="20"/>
        </w:rPr>
        <w:t xml:space="preserve">Vzhledově zajímavá je také možnost začištění úzkého rámu zdvižně-posuvného elementu do zdi tak, že v zabudovaném stavu je viditelné pouze štíhlé křídlo.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Vedle estetických výhod tohoto řešení zajišťuje HS slim SKY axxent tímto způsobem maximální bezbariérovost a komfort a kvalitu života po celé generace</w:t>
      </w:r>
      <w:r>
        <w:t xml:space="preserve">. Důvodem k tomu jsou pojezdová lišta zapuštěná celá v profilu a práh zcela bez zkosení.</w:t>
      </w:r>
    </w:p>
    <w:p w14:paraId="2DB9BD21" w14:textId="7E8964B7" w:rsidR="00184303" w:rsidRPr="00142382" w:rsidRDefault="00547EE1" w:rsidP="0073303D">
      <w:pPr>
        <w:pStyle w:val="berschrift4"/>
      </w:pPr>
      <w:r>
        <w:t xml:space="preserve">Individuální uspořádání komfortu místnosti</w:t>
      </w:r>
    </w:p>
    <w:p w14:paraId="52E6720B" w14:textId="12F133AB" w:rsidR="00E31B69" w:rsidRDefault="00E31B69" w:rsidP="00E31B69">
      <w:r>
        <w:rPr>
          <w:rFonts w:ascii="Arial" w:hAnsi="Arial" w:cs="Arial"/>
          <w:szCs w:val="20"/>
        </w:rPr>
        <w:t xml:space="preserve">Bezrámový, puristický vzhled výrobku </w:t>
      </w:r>
      <w:r>
        <w:t xml:space="preserve">HS slim SKY axxent uspokojuje sám nejvyšší nároky na </w:t>
      </w:r>
      <w:r>
        <w:rPr>
          <w:rFonts w:ascii="Arial" w:hAnsi="Arial" w:cs="Arial"/>
          <w:szCs w:val="20"/>
        </w:rPr>
        <w:t xml:space="preserve">exkluzívní vybavení moderní architektury.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K tomu lze na přání spojit ušlechtilý design s dalšími přednostmi komfortu místnosti.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Od funkce tlumiče SOFT CLOSE, který těžká křídla při pohybu jemně zabrzďuje v koncové poloze a </w:t>
      </w:r>
      <w:r>
        <w:rPr>
          <w:rFonts w:ascii="Arial" w:hAnsi="Arial" w:cs="Arial"/>
          <w:color w:val="000000"/>
          <w:szCs w:val="20"/>
        </w:rPr>
        <w:t xml:space="preserve">následně pomalu přitahuje do polohy uzavřeno, až po odolnost proti vloupání podle </w:t>
      </w:r>
      <w:r>
        <w:rPr>
          <w:rFonts w:ascii="Arial" w:hAnsi="Arial" w:cs="Arial"/>
          <w:szCs w:val="20"/>
        </w:rPr>
        <w:t xml:space="preserve">RC2. Výrobci a koneční uživatelé mají všechny tyto varianty od firmy SIEGENIA pro zdvižně-posuvné elementy k dispozici.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O bezpečnost trvale hodnotných řešení podle norem pečují také kompatibilita s odzkoušenými kompletními způsoby řešení odborného stavebního napojení prahové lišty </w:t>
      </w:r>
      <w:r>
        <w:t xml:space="preserve">ECO PASS a prvotřídní hodnoty těsnosti. </w:t>
      </w:r>
    </w:p>
    <w:p w14:paraId="0845CD40" w14:textId="77777777" w:rsidR="00E31B69" w:rsidRDefault="00E31B69" w:rsidP="00E31B69"/>
    <w:p w14:paraId="5EE8BB75" w14:textId="2214DA82" w:rsidR="001E796B" w:rsidRDefault="001E796B" w:rsidP="00E31B69">
      <w:r>
        <w:t xml:space="preserve">Esteticky dokonale je navíc projektován nový motorický pohon </w:t>
      </w:r>
      <w:r>
        <w:rPr>
          <w:rFonts w:ascii="Arial" w:hAnsi="Arial" w:cs="Arial"/>
          <w:szCs w:val="20"/>
        </w:rPr>
        <w:t xml:space="preserve">DRIVE axxent LS, dodávaný jako alternativa</w:t>
      </w:r>
      <w:r>
        <w:t xml:space="preserve">. </w:t>
      </w:r>
      <w:r>
        <w:rPr>
          <w:rFonts w:ascii="Arial" w:hAnsi="Arial" w:cs="Arial"/>
          <w:szCs w:val="20"/>
        </w:rPr>
        <w:t xml:space="preserve">Svojí zcela skrytou montáží, která zahrnuje vedle zdvižného také posuvný pohon</w:t>
      </w:r>
      <w:r>
        <w:t xml:space="preserve">, zdůrazňuje zvláště hodnotu e</w:t>
      </w:r>
      <w:r>
        <w:rPr>
          <w:rFonts w:ascii="Arial" w:hAnsi="Arial" w:cs="Arial"/>
          <w:szCs w:val="20"/>
        </w:rPr>
        <w:t xml:space="preserve">lementu</w:t>
      </w:r>
      <w:r>
        <w:t xml:space="preserve">. Bez přídavných profilů, dodatečných dílů nebo zakrytí lze toto prvotřídní řešení pro požadavky designu zabudovat dokonce i do extrémně štíhlých profilů. Kromě decentního ovládacího tlačítka nelze rozpoznat, že se jedná o motoricky ovládaný element. </w:t>
      </w:r>
    </w:p>
    <w:p w14:paraId="600CB340" w14:textId="0A3A7D72" w:rsidR="00E31B69" w:rsidRDefault="00547EE1" w:rsidP="00547EE1">
      <w:pPr>
        <w:pStyle w:val="berschrift4"/>
      </w:pPr>
      <w:r>
        <w:t xml:space="preserve">Snadné projektování a montáž</w:t>
      </w:r>
    </w:p>
    <w:p w14:paraId="46846763" w14:textId="02E6ACE9" w:rsidR="006B4991" w:rsidRDefault="00044545" w:rsidP="006B4991">
      <w:r>
        <w:t xml:space="preserve">Výrobce přesvědčuje HS slim SKY axxent svým snadným projektováním a montáží. Nové řešení vám poskytne přístup ke kompaktnímu sortimentu prahů HS PORTALu, který sjednává omezený počet dílů s maximální funkčností. Při výrobě a montáži tím profitují výrobci velkoplošných elementů z již známých postupů. Obzvlášť efektivní je výroba zdvižně-posuvných elementů díky dodání prahové lišty jako předvyrobený COMFORT UNIT. Comfort Unit umožňuje dodání prahové lišty v podobě kompletního balíčku předem vyrobeného podle zakázky. </w:t>
      </w:r>
    </w:p>
    <w:p w14:paraId="08BF8F96" w14:textId="607F18A1" w:rsidR="00547EE1" w:rsidRDefault="00547EE1" w:rsidP="00E31B69"/>
    <w:p w14:paraId="56E5381A" w14:textId="77777777" w:rsidR="00044545" w:rsidRDefault="00044545" w:rsidP="00E31B69"/>
    <w:p w14:paraId="6FE8D411" w14:textId="77777777" w:rsidR="00E31B69" w:rsidRPr="00B55070" w:rsidRDefault="00E31B69" w:rsidP="005E1468"/>
    <w:p w14:paraId="0A3B0B57" w14:textId="77777777" w:rsidR="005F3D5F" w:rsidRDefault="005F3D5F" w:rsidP="005E1468"/>
    <w:p w14:paraId="038B81CF" w14:textId="77777777" w:rsidR="009A1C1F" w:rsidRDefault="009A1C1F" w:rsidP="005E1468"/>
    <w:p w14:paraId="039F860E" w14:textId="77777777" w:rsidR="009A1C1F" w:rsidRDefault="009A1C1F" w:rsidP="005E1468"/>
    <w:p w14:paraId="768DBF6E" w14:textId="77777777" w:rsidR="009A1C1F" w:rsidRDefault="009A1C1F" w:rsidP="005E1468"/>
    <w:p w14:paraId="770AB441" w14:textId="77777777" w:rsidR="009A1C1F" w:rsidRDefault="009A1C1F" w:rsidP="005E1468"/>
    <w:p w14:paraId="0A0216A0" w14:textId="77777777" w:rsidR="009A1C1F" w:rsidRDefault="009A1C1F" w:rsidP="005E1468"/>
    <w:p w14:paraId="35EE6C06" w14:textId="77777777" w:rsidR="009A1C1F" w:rsidRDefault="009A1C1F" w:rsidP="005E1468"/>
    <w:p w14:paraId="7989CA90" w14:textId="77777777" w:rsidR="009A1C1F" w:rsidRDefault="009A1C1F" w:rsidP="005E1468"/>
    <w:p w14:paraId="72E44B6B" w14:textId="77777777" w:rsidR="009A1C1F" w:rsidRDefault="009A1C1F" w:rsidP="005E1468"/>
    <w:p w14:paraId="162ED017" w14:textId="77777777" w:rsidR="005E1468" w:rsidRDefault="005E1468" w:rsidP="005A7C57">
      <w:pPr>
        <w:pStyle w:val="berschrift4"/>
      </w:pPr>
      <w:r>
        <w:t xml:space="preserve">Legendy k obrázkům</w:t>
      </w:r>
    </w:p>
    <w:p w14:paraId="1CF1C0C6" w14:textId="77777777" w:rsidR="002A7F37" w:rsidRDefault="002A7F37" w:rsidP="002A7F37">
      <w:r>
        <w:t xml:space="preserve">Zdroj obrázku: SIEGENIA</w:t>
      </w:r>
    </w:p>
    <w:p w14:paraId="017D2B2C" w14:textId="77777777" w:rsidR="002A7F37" w:rsidRPr="002A7F37" w:rsidRDefault="002A7F37" w:rsidP="002A7F37"/>
    <w:p w14:paraId="573A1324" w14:textId="7C58D0C2" w:rsidR="006B4991" w:rsidRPr="00142382" w:rsidRDefault="005E1468" w:rsidP="006B4991">
      <w:pPr>
        <w:rPr>
          <w:bCs/>
          <w:i/>
        </w:rPr>
      </w:pPr>
      <w:r>
        <w:rPr>
          <w:bCs/>
          <w:i/>
        </w:rPr>
        <w:t xml:space="preserve">Motiv I: SIE_PORTAL_HS slim SKY axxent_Interieur.jpg</w:t>
      </w:r>
    </w:p>
    <w:p w14:paraId="69FD3EDE" w14:textId="1CA91A6D" w:rsidR="006B4991" w:rsidRPr="00142382" w:rsidRDefault="006B4991" w:rsidP="006B4991">
      <w:r>
        <w:t xml:space="preserve">Hranice mezi interiérem a exteriérem splývají: V popředí výrobku HS slim SKY axxent od firmy SIEGENIA stojí téměř bezrámový vhled pro maximální dopad světla do budovy.</w:t>
      </w:r>
    </w:p>
    <w:p w14:paraId="24E4E483" w14:textId="77777777" w:rsidR="000C3D78" w:rsidRDefault="000C3D78" w:rsidP="005E1468"/>
    <w:p w14:paraId="2279ABE7" w14:textId="72D66784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Motiv II: SIE_PORTAL_HS slim SKY axxent_Detail_Festglasbereich.jpg </w:t>
      </w:r>
    </w:p>
    <w:p w14:paraId="2393D8E1" w14:textId="075EB8A2" w:rsidR="00E6135C" w:rsidRDefault="00E6135C" w:rsidP="00E6135C">
      <w:r>
        <w:t xml:space="preserve">HS slim SKY axxent je vybaven prahovou lištou 0-mm se zasklením do podlahy a je díky volně volitelné barvě prahové lišty vysloveně opticky decentní.  </w:t>
      </w:r>
    </w:p>
    <w:p w14:paraId="08CD4DC1" w14:textId="2CDB924D" w:rsidR="009A1C1F" w:rsidRDefault="009A1C1F">
      <w:pPr>
        <w:spacing w:line="240" w:lineRule="auto"/>
        <w:rPr>
          <w:rFonts w:cs="Arial"/>
          <w:bCs/>
          <w:i/>
          <w:szCs w:val="22"/>
        </w:rPr>
      </w:pPr>
    </w:p>
    <w:p w14:paraId="54228C2D" w14:textId="5B69C874" w:rsidR="009A1C1F" w:rsidRPr="00ED6392" w:rsidRDefault="009A1C1F" w:rsidP="009A1C1F">
      <w:pPr>
        <w:pStyle w:val="berschrift3"/>
      </w:pPr>
      <w:r>
        <w:t xml:space="preserve">Motiv III: SIE_PORTAL_HS slim_Holz-Alu_Querschnitt.jpg</w:t>
      </w:r>
    </w:p>
    <w:p w14:paraId="4C6883D9" w14:textId="75474BE2" w:rsidR="009A1C1F" w:rsidRDefault="009A1C1F" w:rsidP="009A1C1F">
      <w:pPr>
        <w:rPr>
          <w:szCs w:val="20"/>
        </w:rPr>
      </w:pPr>
      <w:r>
        <w:t xml:space="preserve">HS slim SKY axxent sází na štíhlé profily, jejichž pohledové šířky jak u křídlového profilu, tak také ve středové oblasti činí pouze 60 mm – bez přídavných stabilizátorů ve dřevě.</w:t>
      </w:r>
    </w:p>
    <w:p w14:paraId="18EBA9B6" w14:textId="77777777" w:rsidR="009A1C1F" w:rsidRPr="00E14DD8" w:rsidRDefault="009A1C1F" w:rsidP="009A1C1F">
      <w:pPr>
        <w:rPr>
          <w:szCs w:val="20"/>
        </w:rPr>
      </w:pPr>
    </w:p>
    <w:p w14:paraId="6D09D8D4" w14:textId="6A0D13A1" w:rsidR="000C3D78" w:rsidRDefault="000C3D78" w:rsidP="000C3D78">
      <w:pPr>
        <w:pStyle w:val="berschrift3"/>
      </w:pPr>
      <w:r>
        <w:t xml:space="preserve">Motiv IV: SIE_PORTAL_HS slim SKY axxent_Durchgangsbereich.jpg</w:t>
      </w:r>
    </w:p>
    <w:p w14:paraId="47429920" w14:textId="0FB16C56" w:rsidR="00BC0152" w:rsidRDefault="00BC0152" w:rsidP="00E6135C">
      <w:r>
        <w:t xml:space="preserve">Přesvědčivé: HS slim SKY axxent se vyznačuje svou prahovou lištou 0-mm a svými možnostmi ověřeného stavebního napojení.</w:t>
      </w:r>
    </w:p>
    <w:p w14:paraId="6B3016C0" w14:textId="7C77FAE0" w:rsidR="000C3D78" w:rsidRDefault="000C3D78" w:rsidP="000C3D78">
      <w:r>
        <w:tab/>
      </w:r>
    </w:p>
    <w:p w14:paraId="3EA42E4A" w14:textId="77777777" w:rsidR="00E4205A" w:rsidRDefault="00E4205A" w:rsidP="000C3D78"/>
    <w:p w14:paraId="78006505" w14:textId="77777777" w:rsidR="00E4205A" w:rsidRDefault="00E4205A" w:rsidP="000C3D78"/>
    <w:p w14:paraId="0241DE22" w14:textId="77777777" w:rsidR="00E4205A" w:rsidRDefault="00E4205A" w:rsidP="000C3D78"/>
    <w:p w14:paraId="5614CAB4" w14:textId="77777777" w:rsidR="00E4205A" w:rsidRDefault="00E4205A" w:rsidP="000C3D78"/>
    <w:p w14:paraId="11602C63" w14:textId="77777777" w:rsidR="000C3D78" w:rsidRDefault="000C3D78" w:rsidP="000C3D78"/>
    <w:p w14:paraId="2D25395D" w14:textId="77777777" w:rsidR="00391394" w:rsidRDefault="00391394" w:rsidP="008D7633"/>
    <w:p w14:paraId="7C0BCEFF" w14:textId="77777777" w:rsidR="008D7633" w:rsidRPr="00E14DD8" w:rsidRDefault="008D7633" w:rsidP="008D7633">
      <w:pPr>
        <w:rPr>
          <w:szCs w:val="20"/>
        </w:rPr>
      </w:pPr>
    </w:p>
    <w:p w14:paraId="6C10F66F" w14:textId="77777777" w:rsidR="008D7633" w:rsidRPr="00E14DD8" w:rsidRDefault="008D7633" w:rsidP="008D7633">
      <w:pPr>
        <w:rPr>
          <w:szCs w:val="20"/>
        </w:rPr>
      </w:pPr>
    </w:p>
    <w:p w14:paraId="61CAEC72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716E49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0DDAF7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13A0A70C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153529CA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3390E73A" w14:textId="77777777" w:rsidR="006161A2" w:rsidRDefault="006161A2" w:rsidP="006161A2">
            <w:pPr>
              <w:pStyle w:val="Formatvorlage2"/>
            </w:pPr>
            <w:r>
              <w:t xml:space="preserve">Industriestraße 1–3</w:t>
            </w:r>
          </w:p>
          <w:p w14:paraId="5903626D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71E3DEF0" w14:textId="77777777" w:rsidR="008D7633" w:rsidRDefault="00FD182E" w:rsidP="007A5EB4">
            <w:pPr>
              <w:pStyle w:val="Formatvorlage2"/>
            </w:pPr>
            <w:r>
              <w:t xml:space="preserve">Tel.: +49 271 3931-1176</w:t>
            </w:r>
          </w:p>
          <w:p w14:paraId="4DEC9A3E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08E61C83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7EE074D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3EFAFE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1D3D041F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48D3D7C0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0208CD53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26B9A433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3ADCF11A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491A423E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0F6C2F8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467E9D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6182C5DA" w14:textId="77777777" w:rsidR="008D7633" w:rsidRPr="00C33A1F" w:rsidRDefault="008D7633" w:rsidP="007A5EB4">
            <w:pPr>
              <w:pStyle w:val="Formatvorlage2"/>
            </w:pPr>
            <w:r>
              <w:t xml:space="preserve">Strany: 2</w:t>
            </w:r>
          </w:p>
          <w:p w14:paraId="70ED39D9" w14:textId="36F8E32F" w:rsidR="008D7633" w:rsidRPr="00C33A1F" w:rsidRDefault="008D7633" w:rsidP="007A5EB4">
            <w:pPr>
              <w:pStyle w:val="Formatvorlage2"/>
            </w:pPr>
            <w:r>
              <w:t xml:space="preserve">Slova: 497</w:t>
            </w:r>
          </w:p>
          <w:p w14:paraId="57D12B1F" w14:textId="696DA144" w:rsidR="008D7633" w:rsidRPr="00C33A1F" w:rsidRDefault="008D7633" w:rsidP="007A5EB4">
            <w:pPr>
              <w:pStyle w:val="Formatvorlage2"/>
            </w:pPr>
            <w:r>
              <w:t xml:space="preserve">Znaky: 3 738</w:t>
              <w:br/>
              <w:t xml:space="preserve">(s prázdnými znaky)</w:t>
            </w:r>
          </w:p>
          <w:p w14:paraId="0E7036AE" w14:textId="77777777" w:rsidR="008D7633" w:rsidRDefault="008D7633" w:rsidP="007A5EB4">
            <w:pPr>
              <w:pStyle w:val="Formatvorlage2"/>
            </w:pPr>
          </w:p>
          <w:p w14:paraId="01EE72B4" w14:textId="35E3BA89" w:rsidR="008D7633" w:rsidRPr="00C33A1F" w:rsidRDefault="008D7633" w:rsidP="007A5EB4">
            <w:pPr>
              <w:pStyle w:val="Formatvorlage2"/>
            </w:pPr>
            <w:r>
              <w:t xml:space="preserve">zpracováno dne: 12.11.2024</w:t>
            </w:r>
          </w:p>
          <w:p w14:paraId="33B30D6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7671CD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4D5FF5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79CA079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3F4A1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F5241" w14:textId="77777777" w:rsidR="00FC34CB" w:rsidRDefault="00FC34CB">
      <w:r>
        <w:separator/>
      </w:r>
    </w:p>
  </w:endnote>
  <w:endnote w:type="continuationSeparator" w:id="0">
    <w:p w14:paraId="6C7E6042" w14:textId="77777777" w:rsidR="00FC34CB" w:rsidRDefault="00FC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5EAA9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42351" w14:textId="77777777" w:rsidR="00FC34CB" w:rsidRDefault="00FC34CB">
      <w:r>
        <w:separator/>
      </w:r>
    </w:p>
  </w:footnote>
  <w:footnote w:type="continuationSeparator" w:id="0">
    <w:p w14:paraId="4564188E" w14:textId="77777777" w:rsidR="00FC34CB" w:rsidRDefault="00FC3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6EC2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CC06F11" wp14:editId="1D71A4DD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C7C2E"/>
    <w:multiLevelType w:val="hybridMultilevel"/>
    <w:tmpl w:val="87E61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20638267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3C"/>
    <w:rsid w:val="000024D9"/>
    <w:rsid w:val="00002981"/>
    <w:rsid w:val="00003256"/>
    <w:rsid w:val="0001449A"/>
    <w:rsid w:val="0001520C"/>
    <w:rsid w:val="00026907"/>
    <w:rsid w:val="00037B34"/>
    <w:rsid w:val="00040EBF"/>
    <w:rsid w:val="00044545"/>
    <w:rsid w:val="00045CF0"/>
    <w:rsid w:val="00064165"/>
    <w:rsid w:val="000675C7"/>
    <w:rsid w:val="00090045"/>
    <w:rsid w:val="00095303"/>
    <w:rsid w:val="00096032"/>
    <w:rsid w:val="000A1DF0"/>
    <w:rsid w:val="000A5CA3"/>
    <w:rsid w:val="000C3D78"/>
    <w:rsid w:val="000D0C02"/>
    <w:rsid w:val="000D2A27"/>
    <w:rsid w:val="000D4874"/>
    <w:rsid w:val="000E424C"/>
    <w:rsid w:val="000E6349"/>
    <w:rsid w:val="000F2936"/>
    <w:rsid w:val="000F565C"/>
    <w:rsid w:val="000F67C4"/>
    <w:rsid w:val="001025BB"/>
    <w:rsid w:val="0010792E"/>
    <w:rsid w:val="001128F1"/>
    <w:rsid w:val="001139C0"/>
    <w:rsid w:val="00122F20"/>
    <w:rsid w:val="00122FEC"/>
    <w:rsid w:val="00132B5D"/>
    <w:rsid w:val="00137BD1"/>
    <w:rsid w:val="001422E9"/>
    <w:rsid w:val="00145B48"/>
    <w:rsid w:val="001469F8"/>
    <w:rsid w:val="001529E6"/>
    <w:rsid w:val="00155DD5"/>
    <w:rsid w:val="00156B0C"/>
    <w:rsid w:val="00166476"/>
    <w:rsid w:val="00166FB7"/>
    <w:rsid w:val="00171C51"/>
    <w:rsid w:val="00180A35"/>
    <w:rsid w:val="00184303"/>
    <w:rsid w:val="0019270E"/>
    <w:rsid w:val="001A058D"/>
    <w:rsid w:val="001B09F2"/>
    <w:rsid w:val="001B7003"/>
    <w:rsid w:val="001C39FF"/>
    <w:rsid w:val="001C47B2"/>
    <w:rsid w:val="001D26E4"/>
    <w:rsid w:val="001E0780"/>
    <w:rsid w:val="001E1DA6"/>
    <w:rsid w:val="001E796B"/>
    <w:rsid w:val="001F3432"/>
    <w:rsid w:val="00200E49"/>
    <w:rsid w:val="0020262C"/>
    <w:rsid w:val="002046D3"/>
    <w:rsid w:val="00231201"/>
    <w:rsid w:val="00241A78"/>
    <w:rsid w:val="00252CBA"/>
    <w:rsid w:val="00253494"/>
    <w:rsid w:val="00254A9B"/>
    <w:rsid w:val="00255FE8"/>
    <w:rsid w:val="00272508"/>
    <w:rsid w:val="002769DE"/>
    <w:rsid w:val="002819C3"/>
    <w:rsid w:val="002A202C"/>
    <w:rsid w:val="002A7F37"/>
    <w:rsid w:val="002B023D"/>
    <w:rsid w:val="002B55C4"/>
    <w:rsid w:val="002C00E2"/>
    <w:rsid w:val="002C36FE"/>
    <w:rsid w:val="002C5A66"/>
    <w:rsid w:val="002C6D41"/>
    <w:rsid w:val="002E48B5"/>
    <w:rsid w:val="002E59D6"/>
    <w:rsid w:val="002E6B03"/>
    <w:rsid w:val="002F18BB"/>
    <w:rsid w:val="002F466F"/>
    <w:rsid w:val="0031150D"/>
    <w:rsid w:val="003136F5"/>
    <w:rsid w:val="0031386E"/>
    <w:rsid w:val="0031506A"/>
    <w:rsid w:val="003152C6"/>
    <w:rsid w:val="00324F84"/>
    <w:rsid w:val="00326F7E"/>
    <w:rsid w:val="003279C0"/>
    <w:rsid w:val="00337908"/>
    <w:rsid w:val="00350ACA"/>
    <w:rsid w:val="00350D83"/>
    <w:rsid w:val="003514C3"/>
    <w:rsid w:val="00355BE9"/>
    <w:rsid w:val="00357C43"/>
    <w:rsid w:val="00364DEF"/>
    <w:rsid w:val="003706BD"/>
    <w:rsid w:val="00375A48"/>
    <w:rsid w:val="0038244F"/>
    <w:rsid w:val="0038276B"/>
    <w:rsid w:val="0038499F"/>
    <w:rsid w:val="00391394"/>
    <w:rsid w:val="003914C5"/>
    <w:rsid w:val="00392D5F"/>
    <w:rsid w:val="003A1BA5"/>
    <w:rsid w:val="003A5CBF"/>
    <w:rsid w:val="003D61A2"/>
    <w:rsid w:val="003E0D26"/>
    <w:rsid w:val="003E2709"/>
    <w:rsid w:val="003E378F"/>
    <w:rsid w:val="003F101E"/>
    <w:rsid w:val="003F3E6B"/>
    <w:rsid w:val="003F4A19"/>
    <w:rsid w:val="00403645"/>
    <w:rsid w:val="00406EF9"/>
    <w:rsid w:val="00416518"/>
    <w:rsid w:val="004176D4"/>
    <w:rsid w:val="00420F79"/>
    <w:rsid w:val="00430A3C"/>
    <w:rsid w:val="004333E8"/>
    <w:rsid w:val="0044187A"/>
    <w:rsid w:val="00446899"/>
    <w:rsid w:val="00447689"/>
    <w:rsid w:val="00456C18"/>
    <w:rsid w:val="00460A6E"/>
    <w:rsid w:val="0046235C"/>
    <w:rsid w:val="004629AD"/>
    <w:rsid w:val="004806AF"/>
    <w:rsid w:val="004866D9"/>
    <w:rsid w:val="00486878"/>
    <w:rsid w:val="00495CAB"/>
    <w:rsid w:val="004B62AB"/>
    <w:rsid w:val="004C4FDA"/>
    <w:rsid w:val="004C503A"/>
    <w:rsid w:val="004E057A"/>
    <w:rsid w:val="004E2322"/>
    <w:rsid w:val="004E2BD7"/>
    <w:rsid w:val="004E3AF9"/>
    <w:rsid w:val="004F7BAE"/>
    <w:rsid w:val="00510191"/>
    <w:rsid w:val="005254BE"/>
    <w:rsid w:val="0054342A"/>
    <w:rsid w:val="005457E3"/>
    <w:rsid w:val="00547EE1"/>
    <w:rsid w:val="00552A07"/>
    <w:rsid w:val="00552DC0"/>
    <w:rsid w:val="0055550C"/>
    <w:rsid w:val="005624D7"/>
    <w:rsid w:val="00563E60"/>
    <w:rsid w:val="00592833"/>
    <w:rsid w:val="005A214B"/>
    <w:rsid w:val="005A3974"/>
    <w:rsid w:val="005A5DC6"/>
    <w:rsid w:val="005A641D"/>
    <w:rsid w:val="005A6A38"/>
    <w:rsid w:val="005A75FC"/>
    <w:rsid w:val="005A7C57"/>
    <w:rsid w:val="005E06F2"/>
    <w:rsid w:val="005E1468"/>
    <w:rsid w:val="005E3E61"/>
    <w:rsid w:val="005E478B"/>
    <w:rsid w:val="005F2A75"/>
    <w:rsid w:val="005F3D5F"/>
    <w:rsid w:val="005F7B2E"/>
    <w:rsid w:val="006016B0"/>
    <w:rsid w:val="00604DC3"/>
    <w:rsid w:val="0060615A"/>
    <w:rsid w:val="00607B1C"/>
    <w:rsid w:val="0061051B"/>
    <w:rsid w:val="0061253D"/>
    <w:rsid w:val="006161A2"/>
    <w:rsid w:val="00617358"/>
    <w:rsid w:val="00617D76"/>
    <w:rsid w:val="00622271"/>
    <w:rsid w:val="006279BD"/>
    <w:rsid w:val="00630405"/>
    <w:rsid w:val="00634A59"/>
    <w:rsid w:val="006446D6"/>
    <w:rsid w:val="006519BA"/>
    <w:rsid w:val="00651B94"/>
    <w:rsid w:val="00656A7F"/>
    <w:rsid w:val="00656FEE"/>
    <w:rsid w:val="00667448"/>
    <w:rsid w:val="006866DF"/>
    <w:rsid w:val="00692205"/>
    <w:rsid w:val="006944D9"/>
    <w:rsid w:val="006A2FD7"/>
    <w:rsid w:val="006A7184"/>
    <w:rsid w:val="006B4991"/>
    <w:rsid w:val="006B6CD1"/>
    <w:rsid w:val="006B7979"/>
    <w:rsid w:val="006C044C"/>
    <w:rsid w:val="006C6D45"/>
    <w:rsid w:val="006C7624"/>
    <w:rsid w:val="006E5CC8"/>
    <w:rsid w:val="00701954"/>
    <w:rsid w:val="00703943"/>
    <w:rsid w:val="007039C3"/>
    <w:rsid w:val="007046C4"/>
    <w:rsid w:val="007148FF"/>
    <w:rsid w:val="00716847"/>
    <w:rsid w:val="00716BDB"/>
    <w:rsid w:val="00717456"/>
    <w:rsid w:val="007218E0"/>
    <w:rsid w:val="00730E66"/>
    <w:rsid w:val="007325BD"/>
    <w:rsid w:val="0073303D"/>
    <w:rsid w:val="007336DC"/>
    <w:rsid w:val="007374CF"/>
    <w:rsid w:val="00737DE1"/>
    <w:rsid w:val="0074613D"/>
    <w:rsid w:val="00751517"/>
    <w:rsid w:val="00757DDE"/>
    <w:rsid w:val="00764AAC"/>
    <w:rsid w:val="007718F9"/>
    <w:rsid w:val="007871C1"/>
    <w:rsid w:val="00787C88"/>
    <w:rsid w:val="0079193B"/>
    <w:rsid w:val="00793418"/>
    <w:rsid w:val="00794A4F"/>
    <w:rsid w:val="007A5EB4"/>
    <w:rsid w:val="007A6E1C"/>
    <w:rsid w:val="007C50D1"/>
    <w:rsid w:val="007C5C24"/>
    <w:rsid w:val="007E2B7F"/>
    <w:rsid w:val="007F22D6"/>
    <w:rsid w:val="007F3F54"/>
    <w:rsid w:val="007F43E0"/>
    <w:rsid w:val="007F6E5C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6FF0"/>
    <w:rsid w:val="00871847"/>
    <w:rsid w:val="0087247D"/>
    <w:rsid w:val="0087498B"/>
    <w:rsid w:val="0088698F"/>
    <w:rsid w:val="00894ADF"/>
    <w:rsid w:val="00896D99"/>
    <w:rsid w:val="008A6F1F"/>
    <w:rsid w:val="008B338E"/>
    <w:rsid w:val="008C3491"/>
    <w:rsid w:val="008C5079"/>
    <w:rsid w:val="008C6F6C"/>
    <w:rsid w:val="008D0CC7"/>
    <w:rsid w:val="008D2B30"/>
    <w:rsid w:val="008D3232"/>
    <w:rsid w:val="008D7633"/>
    <w:rsid w:val="008E481B"/>
    <w:rsid w:val="00900991"/>
    <w:rsid w:val="00910883"/>
    <w:rsid w:val="009177EF"/>
    <w:rsid w:val="0092580A"/>
    <w:rsid w:val="0093490C"/>
    <w:rsid w:val="0093664F"/>
    <w:rsid w:val="00943C20"/>
    <w:rsid w:val="00943EB0"/>
    <w:rsid w:val="00945CA5"/>
    <w:rsid w:val="009553BC"/>
    <w:rsid w:val="009557EA"/>
    <w:rsid w:val="00963959"/>
    <w:rsid w:val="00963D60"/>
    <w:rsid w:val="0096600A"/>
    <w:rsid w:val="0099718C"/>
    <w:rsid w:val="009A1C1F"/>
    <w:rsid w:val="009B067B"/>
    <w:rsid w:val="009B4822"/>
    <w:rsid w:val="009B5300"/>
    <w:rsid w:val="009B5DE9"/>
    <w:rsid w:val="009B6C3B"/>
    <w:rsid w:val="009D0CC8"/>
    <w:rsid w:val="009D6C04"/>
    <w:rsid w:val="009E28F9"/>
    <w:rsid w:val="009E7597"/>
    <w:rsid w:val="009E7C66"/>
    <w:rsid w:val="009F390B"/>
    <w:rsid w:val="00A12A8B"/>
    <w:rsid w:val="00A14556"/>
    <w:rsid w:val="00A17D84"/>
    <w:rsid w:val="00A2167C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B64C7"/>
    <w:rsid w:val="00AC1EE6"/>
    <w:rsid w:val="00AD4128"/>
    <w:rsid w:val="00AD7705"/>
    <w:rsid w:val="00AD7B27"/>
    <w:rsid w:val="00AE06DB"/>
    <w:rsid w:val="00AE1ED5"/>
    <w:rsid w:val="00B057B0"/>
    <w:rsid w:val="00B11AB7"/>
    <w:rsid w:val="00B239B4"/>
    <w:rsid w:val="00B266AB"/>
    <w:rsid w:val="00B27FFE"/>
    <w:rsid w:val="00B317D9"/>
    <w:rsid w:val="00B3687B"/>
    <w:rsid w:val="00B41B50"/>
    <w:rsid w:val="00B47777"/>
    <w:rsid w:val="00B47ADF"/>
    <w:rsid w:val="00B52318"/>
    <w:rsid w:val="00B55070"/>
    <w:rsid w:val="00B62ECB"/>
    <w:rsid w:val="00B63C95"/>
    <w:rsid w:val="00B63E35"/>
    <w:rsid w:val="00B6547C"/>
    <w:rsid w:val="00B84773"/>
    <w:rsid w:val="00B908A8"/>
    <w:rsid w:val="00B92EF0"/>
    <w:rsid w:val="00B93961"/>
    <w:rsid w:val="00BA5B2A"/>
    <w:rsid w:val="00BC0152"/>
    <w:rsid w:val="00BD76B1"/>
    <w:rsid w:val="00BE62B4"/>
    <w:rsid w:val="00BE69F6"/>
    <w:rsid w:val="00BF0E08"/>
    <w:rsid w:val="00BF6132"/>
    <w:rsid w:val="00C02C5D"/>
    <w:rsid w:val="00C14A00"/>
    <w:rsid w:val="00C24B77"/>
    <w:rsid w:val="00C2717C"/>
    <w:rsid w:val="00C2751C"/>
    <w:rsid w:val="00C33A1F"/>
    <w:rsid w:val="00C433CC"/>
    <w:rsid w:val="00C52D3B"/>
    <w:rsid w:val="00C53FE3"/>
    <w:rsid w:val="00C55524"/>
    <w:rsid w:val="00C55CE1"/>
    <w:rsid w:val="00C615A2"/>
    <w:rsid w:val="00C65852"/>
    <w:rsid w:val="00C66A27"/>
    <w:rsid w:val="00C72B49"/>
    <w:rsid w:val="00C77106"/>
    <w:rsid w:val="00C87836"/>
    <w:rsid w:val="00C9116F"/>
    <w:rsid w:val="00C92A2E"/>
    <w:rsid w:val="00C94E7A"/>
    <w:rsid w:val="00CA66F5"/>
    <w:rsid w:val="00CA6BD1"/>
    <w:rsid w:val="00CC5452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433E"/>
    <w:rsid w:val="00D55470"/>
    <w:rsid w:val="00D55DC3"/>
    <w:rsid w:val="00D57457"/>
    <w:rsid w:val="00D60BA6"/>
    <w:rsid w:val="00D64F60"/>
    <w:rsid w:val="00D65370"/>
    <w:rsid w:val="00D71E05"/>
    <w:rsid w:val="00D75C26"/>
    <w:rsid w:val="00D77D8D"/>
    <w:rsid w:val="00D93320"/>
    <w:rsid w:val="00DA2153"/>
    <w:rsid w:val="00DA2662"/>
    <w:rsid w:val="00DB44DA"/>
    <w:rsid w:val="00DB4ACB"/>
    <w:rsid w:val="00DC032C"/>
    <w:rsid w:val="00DC1F2A"/>
    <w:rsid w:val="00DC2BCC"/>
    <w:rsid w:val="00DC4B1C"/>
    <w:rsid w:val="00DD19B1"/>
    <w:rsid w:val="00DE3025"/>
    <w:rsid w:val="00DE3B2F"/>
    <w:rsid w:val="00DF1C10"/>
    <w:rsid w:val="00DF1EE2"/>
    <w:rsid w:val="00E03F6F"/>
    <w:rsid w:val="00E04C83"/>
    <w:rsid w:val="00E13843"/>
    <w:rsid w:val="00E14DD8"/>
    <w:rsid w:val="00E155F0"/>
    <w:rsid w:val="00E17E89"/>
    <w:rsid w:val="00E20D4D"/>
    <w:rsid w:val="00E2358B"/>
    <w:rsid w:val="00E31B69"/>
    <w:rsid w:val="00E34020"/>
    <w:rsid w:val="00E3479A"/>
    <w:rsid w:val="00E4205A"/>
    <w:rsid w:val="00E6135C"/>
    <w:rsid w:val="00E6313B"/>
    <w:rsid w:val="00E66783"/>
    <w:rsid w:val="00E76C0B"/>
    <w:rsid w:val="00E76D9B"/>
    <w:rsid w:val="00E77789"/>
    <w:rsid w:val="00E80515"/>
    <w:rsid w:val="00E954AC"/>
    <w:rsid w:val="00EA17DF"/>
    <w:rsid w:val="00EA2954"/>
    <w:rsid w:val="00EB511E"/>
    <w:rsid w:val="00EB632F"/>
    <w:rsid w:val="00EC1396"/>
    <w:rsid w:val="00EE123F"/>
    <w:rsid w:val="00EE5CF9"/>
    <w:rsid w:val="00EF15B4"/>
    <w:rsid w:val="00EF1A66"/>
    <w:rsid w:val="00EF2F06"/>
    <w:rsid w:val="00F0149D"/>
    <w:rsid w:val="00F03DCF"/>
    <w:rsid w:val="00F05D3F"/>
    <w:rsid w:val="00F10E71"/>
    <w:rsid w:val="00F142BE"/>
    <w:rsid w:val="00F222EB"/>
    <w:rsid w:val="00F25601"/>
    <w:rsid w:val="00F30081"/>
    <w:rsid w:val="00F30390"/>
    <w:rsid w:val="00F344B8"/>
    <w:rsid w:val="00F41966"/>
    <w:rsid w:val="00F43367"/>
    <w:rsid w:val="00F445E5"/>
    <w:rsid w:val="00F45D74"/>
    <w:rsid w:val="00F516C4"/>
    <w:rsid w:val="00F6067C"/>
    <w:rsid w:val="00F61445"/>
    <w:rsid w:val="00F629E1"/>
    <w:rsid w:val="00F71E39"/>
    <w:rsid w:val="00F73478"/>
    <w:rsid w:val="00F80B3D"/>
    <w:rsid w:val="00F82E34"/>
    <w:rsid w:val="00F84C8D"/>
    <w:rsid w:val="00F968EF"/>
    <w:rsid w:val="00FA07A1"/>
    <w:rsid w:val="00FA3E25"/>
    <w:rsid w:val="00FB1C2B"/>
    <w:rsid w:val="00FB5A18"/>
    <w:rsid w:val="00FC34CB"/>
    <w:rsid w:val="00FC5DAC"/>
    <w:rsid w:val="00FD07B9"/>
    <w:rsid w:val="00FD182E"/>
    <w:rsid w:val="00FD5663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5806E"/>
  <w15:docId w15:val="{90E70404-D433-4245-8C4D-94F4C138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Times New Roman" w:hAnsi="Times New Roman"/>
    </w:r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character" w:customStyle="1" w:styleId="fontstyle01">
    <w:name w:val="fontstyle01"/>
    <w:basedOn w:val="Absatz-Standardschriftart"/>
    <w:rsid w:val="00430A3C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D75C26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4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7DEB5-485C-4217-AE0D-4F3A54EE2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743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5420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2024-11-12T09:17:00Z</dcterms:created>
  <dcterms:modified xsi:type="dcterms:W3CDTF">2024-11-12T09:24:00Z</dcterms:modified>
</cp:coreProperties>
</file>